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B" w:rsidRPr="005C197A" w:rsidRDefault="00D2657B" w:rsidP="004A7909">
      <w:pPr>
        <w:pStyle w:val="NormalWeb"/>
        <w:spacing w:before="0" w:beforeAutospacing="0" w:after="0" w:afterAutospacing="0" w:line="31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Whistler Residence</w:t>
      </w:r>
    </w:p>
    <w:p w:rsidR="00D2657B" w:rsidRPr="005C197A" w:rsidRDefault="00D2657B" w:rsidP="004A7909">
      <w:pPr>
        <w:pStyle w:val="NormalWeb"/>
        <w:spacing w:before="0" w:beforeAutospacing="0" w:after="0" w:afterAutospacing="0" w:line="31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proofErr w:type="spellStart"/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Battersby</w:t>
      </w:r>
      <w:r w:rsidR="00C2414B">
        <w:rPr>
          <w:rFonts w:asciiTheme="minorHAnsi" w:eastAsiaTheme="minorEastAsia" w:hAnsiTheme="minorHAnsi" w:cstheme="minorBidi"/>
          <w:sz w:val="22"/>
          <w:szCs w:val="22"/>
          <w:lang w:eastAsia="zh-CN"/>
        </w:rPr>
        <w:t>H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owat</w:t>
      </w:r>
      <w:proofErr w:type="spellEnd"/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Architects Inc.</w:t>
      </w:r>
    </w:p>
    <w:p w:rsidR="00D2657B" w:rsidRPr="005C197A" w:rsidRDefault="00D2657B" w:rsidP="004A7909">
      <w:pPr>
        <w:pStyle w:val="NormalWeb"/>
        <w:spacing w:before="0" w:beforeAutospacing="0" w:after="0" w:afterAutospacing="0" w:line="31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:rsidR="004A7909" w:rsidRPr="005C197A" w:rsidRDefault="004A7909" w:rsidP="004A790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 xml:space="preserve">Name of the </w:t>
      </w:r>
      <w:r w:rsidR="00D42D19"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project</w:t>
      </w:r>
      <w:r w:rsidR="00D42D19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: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Whistler Residence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Name of the Firm: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proofErr w:type="spellStart"/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BattersbyHowat</w:t>
      </w:r>
      <w:proofErr w:type="spellEnd"/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Architects Inc.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Name(s) of the architect(s):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David Battersby, Heather Howat</w:t>
      </w:r>
    </w:p>
    <w:p w:rsidR="004A7909" w:rsidRPr="005C197A" w:rsidRDefault="004A7909" w:rsidP="004A790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Designer / Design team: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David Battersby, Heather Howat, Tillie Kwan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Client:</w:t>
      </w:r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mature family w/ children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Location:</w:t>
      </w:r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Whistler, British Columbia, Canada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Built area:</w:t>
      </w:r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approx.5800 </w:t>
      </w:r>
      <w:proofErr w:type="spellStart"/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sq.ft</w:t>
      </w:r>
      <w:proofErr w:type="spellEnd"/>
      <w:proofErr w:type="gramStart"/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.(</w:t>
      </w:r>
      <w:proofErr w:type="gramEnd"/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540 </w:t>
      </w:r>
      <w:proofErr w:type="spellStart"/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sq.m</w:t>
      </w:r>
      <w:proofErr w:type="spellEnd"/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>.)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Completion date:</w:t>
      </w:r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2010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Finishing material:</w:t>
      </w:r>
      <w:r w:rsidR="002B1B2E"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standing seam metal roof, black stained shingles, clear finished red cedar sidings</w:t>
      </w:r>
    </w:p>
    <w:p w:rsidR="004A7909" w:rsidRPr="005C197A" w:rsidRDefault="004A7909" w:rsidP="00D42D1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Photographer:</w:t>
      </w:r>
      <w:r w:rsidRPr="005C197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hyperlink r:id="rId4" w:tgtFrame="_blank" w:history="1">
        <w:r w:rsidR="002B1B2E" w:rsidRPr="005C197A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 xml:space="preserve">Sama J. </w:t>
        </w:r>
        <w:proofErr w:type="spellStart"/>
        <w:r w:rsidR="002B1B2E" w:rsidRPr="005C197A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>Canzian</w:t>
        </w:r>
        <w:proofErr w:type="spellEnd"/>
      </w:hyperlink>
    </w:p>
    <w:p w:rsidR="0082229A" w:rsidRPr="005C197A" w:rsidRDefault="0082229A" w:rsidP="004A790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:rsidR="004A7909" w:rsidRPr="00D42D19" w:rsidRDefault="005C197A" w:rsidP="004A7909">
      <w:pPr>
        <w:pStyle w:val="NormalWeb"/>
        <w:spacing w:before="0" w:beforeAutospacing="0" w:after="0" w:afterAutospacing="0" w:line="345" w:lineRule="atLeast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</w:pPr>
      <w:r w:rsidRPr="00D42D19">
        <w:rPr>
          <w:rFonts w:asciiTheme="minorHAnsi" w:eastAsiaTheme="minorEastAsia" w:hAnsiTheme="minorHAnsi" w:cstheme="minorBidi"/>
          <w:b/>
          <w:sz w:val="22"/>
          <w:szCs w:val="22"/>
          <w:lang w:eastAsia="zh-CN"/>
        </w:rPr>
        <w:t>Project description</w:t>
      </w:r>
    </w:p>
    <w:p w:rsidR="005C197A" w:rsidRDefault="005C197A" w:rsidP="005C197A">
      <w:r>
        <w:t xml:space="preserve">Located in a growing </w:t>
      </w:r>
      <w:r w:rsidRPr="003610EF">
        <w:t xml:space="preserve">neighborhood </w:t>
      </w:r>
      <w:r>
        <w:t xml:space="preserve">of large-scale homes on the slope of above </w:t>
      </w:r>
      <w:r w:rsidRPr="003610EF">
        <w:t>t</w:t>
      </w:r>
      <w:r>
        <w:t>he resort community of Whistler, British Columbia</w:t>
      </w:r>
      <w:r w:rsidRPr="003610EF">
        <w:t xml:space="preserve">, this house is </w:t>
      </w:r>
      <w:r>
        <w:t>occupies</w:t>
      </w:r>
      <w:r w:rsidRPr="003610EF">
        <w:t xml:space="preserve"> a restrictive, yet prominent</w:t>
      </w:r>
      <w:r>
        <w:t>,</w:t>
      </w:r>
      <w:r w:rsidRPr="003610EF">
        <w:t xml:space="preserve"> site</w:t>
      </w:r>
      <w:r>
        <w:t xml:space="preserve"> in the development</w:t>
      </w:r>
      <w:r w:rsidRPr="003610EF">
        <w:t>.</w:t>
      </w:r>
      <w:r>
        <w:t xml:space="preserve"> </w:t>
      </w:r>
      <w:r w:rsidRPr="003610EF">
        <w:t xml:space="preserve">The visual </w:t>
      </w:r>
      <w:r>
        <w:t xml:space="preserve">mass </w:t>
      </w:r>
      <w:r w:rsidRPr="003610EF">
        <w:t xml:space="preserve">of this large </w:t>
      </w:r>
      <w:r>
        <w:t xml:space="preserve">program volume </w:t>
      </w:r>
      <w:r w:rsidRPr="003610EF">
        <w:t xml:space="preserve">is </w:t>
      </w:r>
      <w:r>
        <w:t xml:space="preserve">minimized by strategic use of the terrain and careful blasting of the bedrock. As such, </w:t>
      </w:r>
      <w:r w:rsidRPr="003610EF">
        <w:t>a substantial portion of the house appear</w:t>
      </w:r>
      <w:r>
        <w:t>s</w:t>
      </w:r>
      <w:r w:rsidRPr="003610EF">
        <w:t xml:space="preserve"> below grade. The thoughtful allocation of program result</w:t>
      </w:r>
      <w:r>
        <w:t>s</w:t>
      </w:r>
      <w:r w:rsidRPr="003610EF">
        <w:t xml:space="preserve"> in a</w:t>
      </w:r>
      <w:r>
        <w:t xml:space="preserve"> strong but unimposing home </w:t>
      </w:r>
      <w:r w:rsidRPr="003610EF">
        <w:t>that is extremely private without compromising access to</w:t>
      </w:r>
      <w:r>
        <w:t xml:space="preserve"> daylight and panoramic views</w:t>
      </w:r>
      <w:r w:rsidRPr="003610EF">
        <w:t>.</w:t>
      </w:r>
      <w:r>
        <w:t xml:space="preserve"> </w:t>
      </w:r>
    </w:p>
    <w:p w:rsidR="005C197A" w:rsidRPr="003610EF" w:rsidRDefault="005C197A" w:rsidP="005C197A">
      <w:r w:rsidRPr="003610EF">
        <w:t xml:space="preserve">In the </w:t>
      </w:r>
      <w:r>
        <w:t xml:space="preserve">often </w:t>
      </w:r>
      <w:r w:rsidRPr="003610EF">
        <w:t>garish context of Whistler vacation homes, we focused on a structure and experience that capture</w:t>
      </w:r>
      <w:r>
        <w:t>d</w:t>
      </w:r>
      <w:r w:rsidRPr="003610EF">
        <w:t xml:space="preserve"> the essential qualities of the ‘</w:t>
      </w:r>
      <w:r>
        <w:t>s</w:t>
      </w:r>
      <w:r w:rsidRPr="003610EF">
        <w:t xml:space="preserve">ki </w:t>
      </w:r>
      <w:r>
        <w:t>l</w:t>
      </w:r>
      <w:r w:rsidRPr="003610EF">
        <w:t xml:space="preserve">odge’ archetype </w:t>
      </w:r>
      <w:r>
        <w:t xml:space="preserve">but </w:t>
      </w:r>
      <w:r w:rsidRPr="003610EF">
        <w:t>without the typical formal</w:t>
      </w:r>
      <w:r>
        <w:t xml:space="preserve"> and stylistic constraints</w:t>
      </w:r>
      <w:r w:rsidRPr="003610EF">
        <w:t>.</w:t>
      </w:r>
      <w:r>
        <w:t xml:space="preserve"> </w:t>
      </w:r>
      <w:r w:rsidRPr="003610EF">
        <w:t>The lowest level</w:t>
      </w:r>
      <w:r>
        <w:t>,</w:t>
      </w:r>
      <w:r w:rsidRPr="003610EF">
        <w:t xml:space="preserve"> which connects directly to grade</w:t>
      </w:r>
      <w:r>
        <w:t>,</w:t>
      </w:r>
      <w:r w:rsidRPr="003610EF">
        <w:t xml:space="preserve"> has a</w:t>
      </w:r>
      <w:r>
        <w:t xml:space="preserve"> maze-</w:t>
      </w:r>
      <w:r w:rsidRPr="003610EF">
        <w:t xml:space="preserve">like </w:t>
      </w:r>
      <w:r>
        <w:t>disposition of private and communal spaces</w:t>
      </w:r>
      <w:r w:rsidRPr="003610EF">
        <w:t>.</w:t>
      </w:r>
      <w:r>
        <w:t xml:space="preserve"> </w:t>
      </w:r>
      <w:r w:rsidRPr="003610EF">
        <w:t>Exposed concrete walls bracket seamless wood lined alcoves that provide access to the sleeping quarters and service spaces located on this level.</w:t>
      </w:r>
      <w:r>
        <w:t xml:space="preserve"> </w:t>
      </w:r>
      <w:r w:rsidRPr="003610EF">
        <w:t xml:space="preserve">The main floor is a large open room animated by multiple </w:t>
      </w:r>
      <w:r>
        <w:t xml:space="preserve">natural </w:t>
      </w:r>
      <w:r w:rsidRPr="003610EF">
        <w:t xml:space="preserve">light sources </w:t>
      </w:r>
      <w:r>
        <w:t xml:space="preserve">and </w:t>
      </w:r>
      <w:r w:rsidRPr="003610EF">
        <w:t>varied views to the forest and mountains beyond.</w:t>
      </w:r>
      <w:r>
        <w:t xml:space="preserve"> </w:t>
      </w:r>
      <w:r w:rsidRPr="003610EF">
        <w:t>As on the first floor, walls extend past corners obscuring the space’s sense of containment.</w:t>
      </w:r>
      <w:r>
        <w:t xml:space="preserve"> On the exterior</w:t>
      </w:r>
      <w:r w:rsidRPr="003610EF">
        <w:t xml:space="preserve">, walls operate in a similar manner by extending the perceived limits of the interior and cropping views </w:t>
      </w:r>
      <w:r>
        <w:t>to control exposure and privacy.</w:t>
      </w:r>
    </w:p>
    <w:p w:rsidR="005C197A" w:rsidRDefault="005C197A" w:rsidP="004A7909">
      <w:pPr>
        <w:pStyle w:val="NormalWeb"/>
        <w:spacing w:before="0" w:beforeAutospacing="0" w:after="0" w:afterAutospacing="0" w:line="345" w:lineRule="atLeast"/>
        <w:jc w:val="both"/>
        <w:rPr>
          <w:rFonts w:ascii="Arial" w:eastAsia="HYSinMyeongJo-Medium" w:hAnsi="Arial" w:cs="Arial"/>
          <w:color w:val="000000"/>
          <w:sz w:val="20"/>
          <w:szCs w:val="20"/>
        </w:rPr>
      </w:pPr>
    </w:p>
    <w:p w:rsidR="00FC2AC7" w:rsidRPr="00A8428F" w:rsidRDefault="00FC2AC7" w:rsidP="00FC2AC7">
      <w:pPr>
        <w:pStyle w:val="NormalWeb"/>
        <w:spacing w:before="0" w:beforeAutospacing="0" w:after="0" w:afterAutospacing="0" w:line="345" w:lineRule="atLeast"/>
        <w:jc w:val="both"/>
        <w:rPr>
          <w:rFonts w:ascii="Arial" w:eastAsia="HYSinMyeongJo-Medium" w:hAnsi="Arial" w:cs="Arial"/>
          <w:color w:val="000000"/>
          <w:sz w:val="20"/>
          <w:szCs w:val="20"/>
        </w:rPr>
      </w:pPr>
      <w:r w:rsidRPr="00A8428F">
        <w:rPr>
          <w:rFonts w:ascii="Arial" w:eastAsia="HYSinMyeongJo-Medium" w:hAnsi="Arial" w:cs="Arial"/>
          <w:color w:val="000000"/>
          <w:sz w:val="20"/>
          <w:szCs w:val="20"/>
        </w:rPr>
        <w:t xml:space="preserve"> </w:t>
      </w:r>
    </w:p>
    <w:sectPr w:rsidR="00FC2AC7" w:rsidRPr="00A8428F" w:rsidSect="0047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909"/>
    <w:rsid w:val="002672C7"/>
    <w:rsid w:val="002B1B2E"/>
    <w:rsid w:val="002B7B83"/>
    <w:rsid w:val="004709DC"/>
    <w:rsid w:val="004A7909"/>
    <w:rsid w:val="0051255E"/>
    <w:rsid w:val="005C197A"/>
    <w:rsid w:val="0078299E"/>
    <w:rsid w:val="0082229A"/>
    <w:rsid w:val="0093222F"/>
    <w:rsid w:val="009C1095"/>
    <w:rsid w:val="00A704D4"/>
    <w:rsid w:val="00A8428F"/>
    <w:rsid w:val="00C2414B"/>
    <w:rsid w:val="00CB23C0"/>
    <w:rsid w:val="00D2657B"/>
    <w:rsid w:val="00D42D19"/>
    <w:rsid w:val="00EF4529"/>
    <w:rsid w:val="00F9608D"/>
    <w:rsid w:val="00FC2AC7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semiHidden/>
    <w:locked/>
    <w:rsid w:val="004A7909"/>
    <w:rPr>
      <w:rFonts w:ascii="Gulim" w:eastAsia="Gulim" w:hAnsi="Gulim" w:cs="Gulim"/>
      <w:sz w:val="24"/>
      <w:szCs w:val="24"/>
      <w:lang w:eastAsia="ko-KR"/>
    </w:rPr>
  </w:style>
  <w:style w:type="paragraph" w:styleId="NormalWeb">
    <w:name w:val="Normal (Web)"/>
    <w:basedOn w:val="Normal"/>
    <w:link w:val="NormalWebChar"/>
    <w:semiHidden/>
    <w:unhideWhenUsed/>
    <w:rsid w:val="004A790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2B1B2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FC2A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Text">
    <w:name w:val="Text"/>
    <w:uiPriority w:val="99"/>
    <w:rsid w:val="00FC2AC7"/>
    <w:rPr>
      <w:rFonts w:ascii="Univers 45 Light" w:hAnsi="Univers 45 Light" w:cs="Univers 45 Ligh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entsa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Battersby Howat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Liu</dc:creator>
  <cp:keywords/>
  <dc:description/>
  <cp:lastModifiedBy>Fang Liu</cp:lastModifiedBy>
  <cp:revision>9</cp:revision>
  <cp:lastPrinted>2013-01-07T17:40:00Z</cp:lastPrinted>
  <dcterms:created xsi:type="dcterms:W3CDTF">2012-04-20T16:16:00Z</dcterms:created>
  <dcterms:modified xsi:type="dcterms:W3CDTF">2013-01-07T17:40:00Z</dcterms:modified>
</cp:coreProperties>
</file>